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40"/>
        <w:ind w:left="-142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40"/>
        <w:ind w:left="-142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40"/>
        <w:ind w:left="-142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5475605</wp:posOffset>
            </wp:positionH>
            <wp:positionV relativeFrom="margin">
              <wp:posOffset>-254635</wp:posOffset>
            </wp:positionV>
            <wp:extent cx="635000" cy="1057275"/>
            <wp:effectExtent l="0" t="0" r="0" b="0"/>
            <wp:wrapSquare wrapText="bothSides"/>
            <wp:docPr id="1" name="Obraz2" descr="Obraz zawierający tekst, clipar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Obraz zawierający tekst, clipart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6"/>
          <w:szCs w:val="26"/>
        </w:rPr>
        <w:t>REGULAMIN ŚWIETLICY</w:t>
      </w:r>
    </w:p>
    <w:p>
      <w:pPr>
        <w:pStyle w:val="Normal"/>
        <w:spacing w:lineRule="auto" w:line="240" w:before="0" w:after="4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4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Szkoły Podstawowej nr 22 w Kielcach</w:t>
      </w:r>
    </w:p>
    <w:p>
      <w:pPr>
        <w:pStyle w:val="Normal"/>
        <w:spacing w:lineRule="auto" w:line="240" w:before="0" w:after="4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Świetlica jest czynna w godzinach 7.00 – 16.30.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 skończonych lekcjach, dzieci przychodzą do świetlicy.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Wychowanków świetlicy obowiązuje codzienne zgłaszanie się do wychowawcy </w:t>
        <w:br/>
        <w:t>(po przyjściu do świetlicy i przed wyjściem do domu). Uczeń zgłasza wychowawcy każdorazowe wyjście ze świetlicy.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zobowiązany jest do respektowania poleceń nauczyciela - wychowawcy, poszanowania ciszy i spokoju oraz pracy innych, a także do kulturalnego zachowania się w trakcie zajęć świetlicowych.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obowiązkowo bierze udział w zajęciach prowadzonych przez wychowawców świetlicy.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Dziecko ze świetlicy mogą odbierać  rodzice/ prawni opiekunowie oraz wyznaczone przez nich osoby wpisane do karty zgłoszenia dziecka do świetlicy. W wyjątkowych sytuacjach uczeń może być odebrany przez inną osobę, której rodzic nie wpisał do karty zgłoszenia, wyłącznie na podstawie pisemnego upoważnienia od rodziców/ prawnych opiekunów.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Obowiązkiem rodziców/ prawnych opiekunów jest odbieranie dziecka punktualnie.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Dziecko może samodzielnie wracać do domu na podstawie pisemnej zgody rodzica/ opiekuna prawnego (wzór zgody dostępny w zakładce świetlica na stronie szkoły).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Każda zmiana decyzji rodziców/ prawnych opiekunów w kwestii pobytu dzieci w świetlicy musi być przekazana w formie pisemnej z datą i podpisem.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Uczniowie przebywający w świetlicy zobowiązani są do przestrzegania regulaminu świetlicowego, zawartego pomiędzy wychowawcami, a uczniami.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Podczas pobytu w świetlicy zabrania się używania telefonu komórkowego. Wyjątek stanowi konieczność skontaktowania się dziecka z rodzicem.</w:t>
      </w:r>
    </w:p>
    <w:p>
      <w:pPr>
        <w:pStyle w:val="ListParagraph"/>
        <w:numPr>
          <w:ilvl w:val="0"/>
          <w:numId w:val="1"/>
        </w:numPr>
        <w:spacing w:before="0" w:after="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Świetlica nie ponosi odpowiedzialności za wartościowe przedmioty przyniesione przez dziecko do świetlicy. </w:t>
      </w:r>
    </w:p>
    <w:p>
      <w:pPr>
        <w:pStyle w:val="Normal"/>
        <w:spacing w:lineRule="auto" w:line="240" w:before="0" w:after="40"/>
        <w:ind w:left="218" w:hanging="36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418" w:right="1417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74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b74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5b74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e0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LibreOffice/7.1.5.2$Windows_X86_64 LibreOffice_project/85f04e9f809797b8199d13c421bd8a2b025d52b5</Application>
  <AppVersion>15.0000</AppVersion>
  <Pages>1</Pages>
  <Words>236</Words>
  <Characters>1526</Characters>
  <CharactersWithSpaces>1777</CharactersWithSpaces>
  <Paragraphs>14</Paragraphs>
  <Company>Project-OS.org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2024-04-02T08:39:00Z</dcterms:created>
  <dc:creator>Marcin</dc:creator>
  <dc:description/>
  <dc:language>pl-PL</dc:language>
  <cp:lastModifiedBy/>
  <cp:lastPrinted>2024-05-31T08:00:00Z</cp:lastPrinted>
  <dcterms:modified xsi:type="dcterms:W3CDTF">2024-06-03T12:24:01Z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